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48" w:rsidRPr="00C16A48" w:rsidRDefault="00C16A48" w:rsidP="00C16A48">
      <w:pPr>
        <w:shd w:val="clear" w:color="auto" w:fill="FFFFFF"/>
        <w:spacing w:after="167" w:line="335" w:lineRule="atLeast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>Программа </w:t>
      </w:r>
      <w:r w:rsidRPr="00C16A48">
        <w:rPr>
          <w:rFonts w:ascii="Calibri" w:eastAsia="Times New Roman" w:hAnsi="Calibri" w:cs="Times New Roman"/>
          <w:b/>
          <w:bCs/>
          <w:color w:val="313131"/>
          <w:sz w:val="28"/>
          <w:szCs w:val="28"/>
        </w:rPr>
        <w:t xml:space="preserve">профилактики </w:t>
      </w:r>
      <w:proofErr w:type="gramStart"/>
      <w:r w:rsidRPr="00C16A48">
        <w:rPr>
          <w:rFonts w:ascii="Calibri" w:eastAsia="Times New Roman" w:hAnsi="Calibri" w:cs="Times New Roman"/>
          <w:b/>
          <w:bCs/>
          <w:color w:val="313131"/>
          <w:sz w:val="28"/>
          <w:szCs w:val="28"/>
        </w:rPr>
        <w:t>детского</w:t>
      </w:r>
      <w:proofErr w:type="gramEnd"/>
      <w:r w:rsidRPr="00C16A48">
        <w:rPr>
          <w:rFonts w:ascii="Calibri" w:eastAsia="Times New Roman" w:hAnsi="Calibri" w:cs="Times New Roman"/>
          <w:b/>
          <w:bCs/>
          <w:color w:val="313131"/>
          <w:sz w:val="28"/>
          <w:szCs w:val="28"/>
        </w:rPr>
        <w:t xml:space="preserve"> </w:t>
      </w:r>
      <w:proofErr w:type="spellStart"/>
      <w:r w:rsidRPr="00C16A48">
        <w:rPr>
          <w:rFonts w:ascii="Calibri" w:eastAsia="Times New Roman" w:hAnsi="Calibri" w:cs="Times New Roman"/>
          <w:b/>
          <w:bCs/>
          <w:color w:val="313131"/>
          <w:sz w:val="28"/>
          <w:szCs w:val="28"/>
        </w:rPr>
        <w:t>электротравматизма</w:t>
      </w:r>
      <w:proofErr w:type="spellEnd"/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Школьные каникулы – это не только отдых для детей, но и повод для волнения взрослых: ребенок много времени проводит один, чем он занят, все ли с ним в порядке? </w:t>
      </w:r>
      <w:r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Что должны сделать родители?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Первое, что должны сделать родители – организовать в своем доме </w:t>
      </w:r>
      <w:proofErr w:type="spell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электробезопасный</w:t>
      </w:r>
      <w:proofErr w:type="spell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 быт. Перед школьными каникулами не забудьте проверить состояние розеток и выключателей, осмотрите все шнуры электроприборов: они не должны быть перекручены, оголены, не должны попадать под ножки стульев.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Затем нужно напомнить правила </w:t>
      </w:r>
      <w:proofErr w:type="spell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электробезопасности</w:t>
      </w:r>
      <w:proofErr w:type="spell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 детям (</w:t>
      </w:r>
      <w:proofErr w:type="gram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см</w:t>
      </w:r>
      <w:proofErr w:type="gram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. ВАЖНО) и объяснить, почему нельзя их нарушать. Например, приведите буквально несколько цифр для сравнения: для жизни человека опасно напряжение 12 вольт в сырых помещениях и на земле, 36 вольт - в сухих помещениях, а самое низкое напряжение на линиях электропередачи – 220 вольт. То есть даже в линиях низшего класса напряжений оно многократно выше опасной для человека черты.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Ну и, наконец, нужно повторить с ребенком алгоритм действий в экстремальной ситуации. Проверьте, умеет ли он набирать на сотовом телефоне телефон экстренных служб. Изучите с ним вещества и предметы, которые хорошо проводят электрический ток и потому особенно опасны, и, наоборот, вещества и предметы, плохо проводящие электрический ток и полезные в экстремальной ситуации.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ВАЖНО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Правила </w:t>
      </w:r>
      <w:proofErr w:type="spellStart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электробезопасности</w:t>
      </w:r>
      <w:proofErr w:type="spellEnd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 на улице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-          нельзя забираться на крыши домов и строений, на деревья, железнодорожные вагоны и другие объекты, вблизи которых проходят провода линий электропередачи;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-          нельзя устраивать игры вблизи </w:t>
      </w:r>
      <w:proofErr w:type="spell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энергообъектов</w:t>
      </w:r>
      <w:proofErr w:type="spell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: трансформаторных подстанций и линий электропередачи;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-          не следует набрасывать на провода посторонние предметы и запускать вблизи них летательные аппараты и воздушных змеев;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-          нельзя поднимать с земли и приближаться к оборванным проводам ближе, чем на 10 метров. Если вы все же попали в опасную зону, то уходить нужно «гусиным шагом»: пятка шагающей ноги, не отрываясь от земли, приставляется к носку другой ноги, при этом ноги не отрываются от земли и друг от друга;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-          нельзя заходить на территорию и в помещения </w:t>
      </w:r>
      <w:proofErr w:type="spell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электросетевых</w:t>
      </w:r>
      <w:proofErr w:type="spell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 сооружений, открывать двери электроустановок;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lastRenderedPageBreak/>
        <w:t>-          смертельно опасно забираться на столбы высоковольтных линий электропередачи, чтобы сделать красивую фотографию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Правила </w:t>
      </w:r>
      <w:proofErr w:type="spellStart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электробезопасности</w:t>
      </w:r>
      <w:proofErr w:type="spellEnd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 дома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-          не тяните вилку из розетки за провод;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-          не пользуйся неисправными электроприборами;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-          не беритесь за провода электрических приборов мокрыми руками.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-          не открывайте дверцы </w:t>
      </w:r>
      <w:proofErr w:type="spell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электрощитков</w:t>
      </w:r>
      <w:proofErr w:type="spell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 и сборок.</w:t>
      </w:r>
    </w:p>
    <w:p w:rsidR="00C16A48" w:rsidRPr="00C16A48" w:rsidRDefault="00C16A48" w:rsidP="00C16A48">
      <w:pPr>
        <w:shd w:val="clear" w:color="auto" w:fill="FFFFFF"/>
        <w:spacing w:after="201" w:line="335" w:lineRule="atLeast"/>
        <w:ind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Об открытых подстанциях, оборванных проводам нужно сообщить в </w:t>
      </w:r>
      <w:proofErr w:type="gramStart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Кубанское</w:t>
      </w:r>
      <w:proofErr w:type="gramEnd"/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 xml:space="preserve"> ПМЭС по телефону 8-861-219-40-20 или позвонить на единый телефон всех экстренных служб 112.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Times New Roman" w:eastAsia="Times New Roman" w:hAnsi="Times New Roman" w:cs="Times New Roman"/>
          <w:color w:val="313131"/>
          <w:sz w:val="27"/>
          <w:szCs w:val="27"/>
          <w:shd w:val="clear" w:color="auto" w:fill="FFFFFF"/>
        </w:rPr>
        <w:t> 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313131"/>
          <w:sz w:val="27"/>
          <w:szCs w:val="27"/>
          <w:shd w:val="clear" w:color="auto" w:fill="FFFFFF"/>
        </w:rPr>
        <w:t>Нельзя ловить рыбу рядом с линиями электропередачи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313131"/>
          <w:sz w:val="27"/>
          <w:szCs w:val="27"/>
        </w:rPr>
        <w:t> 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</w:p>
    <w:p w:rsidR="00C16A48" w:rsidRPr="00C16A48" w:rsidRDefault="00C16A48" w:rsidP="00C16A48">
      <w:pPr>
        <w:shd w:val="clear" w:color="auto" w:fill="FFFFFF"/>
        <w:spacing w:after="167" w:line="335" w:lineRule="atLeast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Памятка по </w:t>
      </w:r>
      <w:proofErr w:type="spellStart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электробезопасности</w:t>
      </w:r>
      <w:proofErr w:type="spellEnd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 для детей и подростков.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10 «НЕ» в быту и на улице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тяни вилку из розетки за провод;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беритесь за провода электрических приборов мокрыми руками;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пользуйся неисправными электроприборами;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прикасайся к провисшим, оборванным и лежащим на земле проводам;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лезь и даже не подходи к трансформаторной будке;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бросай ничего на провода и в электроустановки;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подходи к дереву, если заметил на нем оборванный провод;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влезай на опоры;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играй под воздушными линиями электропередач;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НЕ лазь на деревья, крыши домов и строений, рядом с которыми проходят электрические провода.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Особая ответственность за </w:t>
      </w:r>
      <w:proofErr w:type="spellStart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электробезопасность</w:t>
      </w:r>
      <w:proofErr w:type="spellEnd"/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 xml:space="preserve"> детей лежит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center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на р</w:t>
      </w: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одителях</w:t>
      </w:r>
      <w:r w:rsidRPr="00C16A48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ind w:right="84" w:firstLine="709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ЗАПРЕЩАЙТЕ ДЕТЯМ:</w:t>
      </w:r>
    </w:p>
    <w:p w:rsidR="00C16A48" w:rsidRPr="00C16A48" w:rsidRDefault="00C16A48" w:rsidP="00C16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lastRenderedPageBreak/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:rsidR="00C16A48" w:rsidRPr="00C16A48" w:rsidRDefault="00C16A48" w:rsidP="00C16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:rsidR="00C16A48" w:rsidRPr="00C16A48" w:rsidRDefault="00C16A48" w:rsidP="00C16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разбивать изоляторы на опорах, лампы уличного освещения;</w:t>
      </w:r>
    </w:p>
    <w:p w:rsidR="00C16A48" w:rsidRPr="00C16A48" w:rsidRDefault="00C16A48" w:rsidP="00C16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открывать лестничные электрощиты и вводные щиты в подъездах домов;</w:t>
      </w:r>
    </w:p>
    <w:p w:rsidR="00C16A48" w:rsidRPr="00C16A48" w:rsidRDefault="00C16A48" w:rsidP="00C16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проникать в технические подвалы домов, где находятся коммуникации;</w:t>
      </w:r>
    </w:p>
    <w:p w:rsidR="00C16A48" w:rsidRPr="00C16A48" w:rsidRDefault="00C16A48" w:rsidP="00C16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84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</w:rPr>
        <w:t>проникать в трансформаторные подстанции, распределительные устройства.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313131"/>
          <w:sz w:val="27"/>
          <w:szCs w:val="27"/>
        </w:rPr>
        <w:t> </w:t>
      </w:r>
    </w:p>
    <w:p w:rsidR="00C16A48" w:rsidRPr="00C16A48" w:rsidRDefault="00C16A48" w:rsidP="00C16A48">
      <w:pPr>
        <w:shd w:val="clear" w:color="auto" w:fill="FFFFFF"/>
        <w:spacing w:after="167" w:line="335" w:lineRule="atLeast"/>
        <w:jc w:val="both"/>
        <w:rPr>
          <w:rFonts w:ascii="Calibri" w:eastAsia="Times New Roman" w:hAnsi="Calibri" w:cs="Times New Roman"/>
          <w:color w:val="313131"/>
          <w:sz w:val="27"/>
          <w:szCs w:val="27"/>
        </w:rPr>
      </w:pPr>
      <w:r w:rsidRPr="00C16A48">
        <w:rPr>
          <w:rFonts w:ascii="Calibri" w:eastAsia="Times New Roman" w:hAnsi="Calibri" w:cs="Times New Roman"/>
          <w:color w:val="313131"/>
          <w:sz w:val="27"/>
          <w:szCs w:val="27"/>
        </w:rPr>
        <w:t> </w:t>
      </w:r>
    </w:p>
    <w:p w:rsidR="00D36A2A" w:rsidRDefault="00D36A2A"/>
    <w:sectPr w:rsidR="00D36A2A" w:rsidSect="00C16A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11BC6"/>
    <w:multiLevelType w:val="multilevel"/>
    <w:tmpl w:val="7BC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57A62"/>
    <w:multiLevelType w:val="multilevel"/>
    <w:tmpl w:val="4A4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6A48"/>
    <w:rsid w:val="00C16A48"/>
    <w:rsid w:val="00D3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Company>HP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2021-07-14T09:12:00Z</dcterms:created>
  <dcterms:modified xsi:type="dcterms:W3CDTF">2021-07-14T09:13:00Z</dcterms:modified>
</cp:coreProperties>
</file>